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80" w:rsidRPr="00491880" w:rsidRDefault="00491880" w:rsidP="00491880">
      <w:pPr>
        <w:shd w:val="clear" w:color="auto" w:fill="F5F6F8"/>
        <w:spacing w:before="134" w:after="134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bookmarkStart w:id="0" w:name="_GoBack"/>
      <w:bookmarkEnd w:id="0"/>
      <w:r w:rsidRPr="00491880">
        <w:rPr>
          <w:rFonts w:ascii="Arial" w:eastAsia="Times New Roman" w:hAnsi="Arial" w:cs="Arial"/>
          <w:b/>
          <w:bCs/>
          <w:color w:val="8A0A0A"/>
          <w:sz w:val="35"/>
          <w:szCs w:val="35"/>
        </w:rPr>
        <w:t>Условия питания обучающихся, в том числе инвалидов и лиц с ограниченными возможностями здоровья</w:t>
      </w:r>
    </w:p>
    <w:tbl>
      <w:tblPr>
        <w:tblW w:w="14325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</w:tblBorders>
        <w:shd w:val="clear" w:color="auto" w:fill="F5F6F8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11765"/>
      </w:tblGrid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питания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3F1C44" w:rsidRDefault="00491880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Лесхозская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требованиям 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Десятидневное меню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согласованно с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Территориальн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proofErr w:type="spellStart"/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по РТ  в Арском,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1C44">
              <w:rPr>
                <w:rFonts w:ascii="Times New Roman" w:hAnsi="Times New Roman" w:cs="Times New Roman"/>
                <w:sz w:val="24"/>
                <w:szCs w:val="24"/>
              </w:rPr>
              <w:t>Атнинском</w:t>
            </w:r>
            <w:proofErr w:type="spellEnd"/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1C44">
              <w:rPr>
                <w:rFonts w:ascii="Times New Roman" w:hAnsi="Times New Roman" w:cs="Times New Roman"/>
                <w:sz w:val="24"/>
                <w:szCs w:val="24"/>
              </w:rPr>
              <w:t>Балтасинском</w:t>
            </w:r>
            <w:proofErr w:type="spellEnd"/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Высокогорском районах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 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обеспечивается гарантированное сбалансированное питание воспитанников в соответствии с возрастом и временем пребывания, по нормам, установленным Минздравом РФ.  </w:t>
            </w:r>
          </w:p>
          <w:p w:rsidR="000D6DAE" w:rsidRDefault="000D6DAE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0D6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Столовая расположена на 1 этаже, поэтому, при необходимости, можно организовать питание инвалидов и лиц с ограниченными возможностями здоровья.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В школе в соответствии с установленными требованиями СанПиН созданы следующие условия для организации питания учащихся: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• предусмотрены производственные помещения для хранения, приготовления пищи, полностью оснащённые необходимым оборудованием (</w:t>
            </w:r>
            <w:proofErr w:type="spellStart"/>
            <w:r w:rsidRPr="00ED1ACD">
              <w:rPr>
                <w:color w:val="000000"/>
              </w:rPr>
              <w:t>торговотехнологическим</w:t>
            </w:r>
            <w:proofErr w:type="spellEnd"/>
            <w:r w:rsidRPr="00ED1ACD">
              <w:rPr>
                <w:color w:val="000000"/>
              </w:rPr>
              <w:t xml:space="preserve">, холодильным, </w:t>
            </w:r>
            <w:proofErr w:type="spellStart"/>
            <w:r w:rsidRPr="00ED1ACD">
              <w:rPr>
                <w:color w:val="000000"/>
              </w:rPr>
              <w:t>весоизмерительным</w:t>
            </w:r>
            <w:proofErr w:type="spellEnd"/>
            <w:r w:rsidRPr="00ED1ACD">
              <w:rPr>
                <w:color w:val="000000"/>
              </w:rPr>
              <w:t xml:space="preserve">), инвентарём; 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 xml:space="preserve">• предусмотрены помещения для приёма пищи, снабжённые соответствующей мебелью; 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• разработан и утверждён порядок питания учащихся (режим работы столовой, время перемен для принятия пищи).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</w:t>
            </w:r>
            <w:proofErr w:type="gramStart"/>
            <w:r w:rsidRPr="00ED1ACD">
              <w:rPr>
                <w:color w:val="000000"/>
              </w:rPr>
              <w:t xml:space="preserve">В соответствии с приказом </w:t>
            </w:r>
            <w:proofErr w:type="spellStart"/>
            <w:r w:rsidRPr="00ED1ACD">
              <w:rPr>
                <w:color w:val="000000"/>
              </w:rPr>
              <w:t>Минздравсоцразвития</w:t>
            </w:r>
            <w:proofErr w:type="spellEnd"/>
            <w:r w:rsidRPr="00ED1ACD">
              <w:rPr>
                <w:color w:val="000000"/>
              </w:rPr>
              <w:t xml:space="preserve"> Росси: № 213н, </w:t>
            </w:r>
            <w:proofErr w:type="spellStart"/>
            <w:r w:rsidRPr="00ED1ACD">
              <w:rPr>
                <w:color w:val="000000"/>
              </w:rPr>
              <w:t>Минобрнауки</w:t>
            </w:r>
            <w:proofErr w:type="spellEnd"/>
            <w:r w:rsidRPr="00ED1ACD">
              <w:rPr>
                <w:color w:val="000000"/>
              </w:rPr>
      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 </w:t>
            </w:r>
            <w:proofErr w:type="gramEnd"/>
          </w:p>
          <w:p w:rsidR="00ED1ACD" w:rsidRPr="00491880" w:rsidRDefault="00ED1ACD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закупок продуктов питания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0412FC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Лесхозская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не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закупочную деятельность, в рамках Федерального закона "О закупках товаров, работ, услуг отдельными видами юридических лиц" от 18.07.2011 N 223-ФЗ.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данного законопроекта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сфере закупок, в том числе и при закупке продуктов питания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 Учредитель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1880" w:rsidRPr="00491880" w:rsidRDefault="000412FC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этом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рассмотрены следующие способы закупок: открытый конкурс, запрос котировок (в том числе в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электронной форме), аукцион в электронной форме.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 питания закупаются путем проведения запроса котировок на сайте </w:t>
            </w:r>
            <w:hyperlink r:id="rId5" w:history="1">
              <w:r w:rsidRPr="004918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www.zakupki.gov.ru</w:t>
              </w:r>
            </w:hyperlink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 путем заключения договоров с единственным поставщиком по наименьшим ценам, </w:t>
            </w: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анализа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изучения рынка цен.</w:t>
            </w:r>
          </w:p>
        </w:tc>
      </w:tr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Режим питания                                                     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питания является одним из основных условий, обеспечивающих рациональное питание.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2-х </w:t>
            </w:r>
            <w:r w:rsidR="00EA1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разовое.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Для оценки эффективности питания  ежемесячно ведется подсчет калорийности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сбалансированности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учетом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 (белки, жиры, углеводы в соотношении 1:1:4). 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детей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возрастным нормам, а так же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вывешивая ежедневное меню, предлагаются рекомендации по составу домашних ужинов. В рамках проведения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собраний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родителям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была предоставлена не только информация об организации правильного питания в семье, но и возможность дегустации блюд, а также пополнение кулинарных рецептов семьи.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воспитателем группы и заключается: в создании безопасных условий при подготовке к приему пищи и во время приема пищи; в воспитании культурно-гигиенических навыков во время приема пищи воспитанниками. Получение пищи на группы осуществляется помощником воспитателя строго по граф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ику </w:t>
            </w:r>
            <w:proofErr w:type="gramStart"/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классными</w:t>
            </w:r>
            <w:proofErr w:type="gramEnd"/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руководителем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утвержденному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директором 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только после проведения приемочного контроля </w:t>
            </w:r>
            <w:proofErr w:type="spell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комиссией. </w:t>
            </w:r>
          </w:p>
          <w:p w:rsidR="000412FC" w:rsidRDefault="00491880" w:rsidP="000412FC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 соблюдается питьевой режим.  </w:t>
            </w:r>
          </w:p>
          <w:p w:rsidR="00491880" w:rsidRPr="00491880" w:rsidRDefault="000412FC" w:rsidP="000412FC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отдельного меню для инвалидов и лиц с ОВЗ не практикуется</w:t>
            </w:r>
            <w:r w:rsidRPr="008E03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(нет необходимости)</w:t>
            </w:r>
            <w:r w:rsidR="00491880" w:rsidRPr="008E0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питанием                                                            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 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  сроков реализации продуктов  возложены на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старшего повара.</w:t>
            </w:r>
          </w:p>
          <w:p w:rsidR="00491880" w:rsidRPr="00491880" w:rsidRDefault="00491880" w:rsidP="00836B69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организации контроля за соблюдением законодательства в сфере защиты прав потребителей и благополучия человека при организации питания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руководствуется санитарными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правилами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, </w:t>
            </w:r>
            <w:r w:rsidR="00836B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 питания в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комиссией, утверждённой приказом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    </w:t>
            </w:r>
          </w:p>
        </w:tc>
      </w:tr>
    </w:tbl>
    <w:p w:rsidR="00B41074" w:rsidRPr="00491880" w:rsidRDefault="00B23BCD">
      <w:pPr>
        <w:rPr>
          <w:rFonts w:ascii="Times New Roman" w:hAnsi="Times New Roman" w:cs="Times New Roman"/>
          <w:sz w:val="24"/>
          <w:szCs w:val="24"/>
        </w:rPr>
      </w:pPr>
    </w:p>
    <w:sectPr w:rsidR="00B41074" w:rsidRPr="00491880" w:rsidSect="004918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ang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0"/>
    <w:rsid w:val="000412FC"/>
    <w:rsid w:val="000D6DAE"/>
    <w:rsid w:val="003517D9"/>
    <w:rsid w:val="003533F2"/>
    <w:rsid w:val="003872F1"/>
    <w:rsid w:val="003F1C44"/>
    <w:rsid w:val="00491880"/>
    <w:rsid w:val="004E0E31"/>
    <w:rsid w:val="0065217C"/>
    <w:rsid w:val="00674057"/>
    <w:rsid w:val="00836B69"/>
    <w:rsid w:val="008C193D"/>
    <w:rsid w:val="008E0303"/>
    <w:rsid w:val="00AE3BCC"/>
    <w:rsid w:val="00B23BCD"/>
    <w:rsid w:val="00BB11BD"/>
    <w:rsid w:val="00EA1B95"/>
    <w:rsid w:val="00ED1ACD"/>
    <w:rsid w:val="00F4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/223/ppa/public/organization/consolidated/info.html?agencyId=489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20tochkarosta@rambler.ru</cp:lastModifiedBy>
  <cp:revision>2</cp:revision>
  <dcterms:created xsi:type="dcterms:W3CDTF">2022-03-17T09:19:00Z</dcterms:created>
  <dcterms:modified xsi:type="dcterms:W3CDTF">2022-03-17T09:19:00Z</dcterms:modified>
</cp:coreProperties>
</file>